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E1" w:rsidRPr="00822CB1" w:rsidRDefault="00D91CE1" w:rsidP="00B02DBF">
      <w:pPr>
        <w:pStyle w:val="a5"/>
        <w:framePr w:w="9730" w:wrap="notBeside" w:vAnchor="text" w:hAnchor="page" w:x="1224" w:y="-617"/>
        <w:shd w:val="clear" w:color="auto" w:fill="auto"/>
        <w:tabs>
          <w:tab w:val="left" w:leader="underscore" w:pos="3317"/>
          <w:tab w:val="left" w:leader="underscore" w:pos="9576"/>
        </w:tabs>
        <w:ind w:firstLine="0"/>
        <w:jc w:val="center"/>
        <w:rPr>
          <w:rFonts w:ascii="Arial Narrow" w:hAnsi="Arial Narrow"/>
        </w:rPr>
      </w:pPr>
    </w:p>
    <w:p w:rsidR="00D91CE1" w:rsidRPr="00822CB1" w:rsidRDefault="00D91CE1" w:rsidP="00B02DBF">
      <w:pPr>
        <w:pStyle w:val="a5"/>
        <w:framePr w:w="9730" w:wrap="notBeside" w:vAnchor="text" w:hAnchor="page" w:x="1224" w:y="-617"/>
        <w:shd w:val="clear" w:color="auto" w:fill="auto"/>
        <w:tabs>
          <w:tab w:val="left" w:leader="underscore" w:pos="3317"/>
          <w:tab w:val="left" w:leader="underscore" w:pos="9576"/>
        </w:tabs>
        <w:ind w:firstLine="0"/>
        <w:jc w:val="center"/>
        <w:rPr>
          <w:rFonts w:ascii="Arial Narrow" w:hAnsi="Arial Narrow"/>
        </w:rPr>
      </w:pPr>
    </w:p>
    <w:p w:rsidR="004822BD" w:rsidRPr="00822CB1" w:rsidRDefault="0064687F" w:rsidP="00B02DBF">
      <w:pPr>
        <w:pStyle w:val="a5"/>
        <w:framePr w:w="9730" w:wrap="notBeside" w:vAnchor="text" w:hAnchor="page" w:x="1224" w:y="-617"/>
        <w:shd w:val="clear" w:color="auto" w:fill="auto"/>
        <w:tabs>
          <w:tab w:val="left" w:leader="underscore" w:pos="3317"/>
          <w:tab w:val="left" w:leader="underscore" w:pos="9576"/>
        </w:tabs>
        <w:ind w:firstLine="0"/>
        <w:jc w:val="center"/>
        <w:rPr>
          <w:rFonts w:ascii="Arial Narrow" w:hAnsi="Arial Narrow"/>
        </w:rPr>
      </w:pPr>
      <w:r w:rsidRPr="00822CB1">
        <w:rPr>
          <w:rFonts w:ascii="Arial Narrow" w:hAnsi="Arial Narrow"/>
        </w:rPr>
        <w:t>На виконання вимог Закону України "Про фінансові послуги та державне регулювання ринків фінансових послуг", надаємо наступну інформацію щодо фінансової послуги</w:t>
      </w:r>
      <w:r w:rsidR="000D6BD5" w:rsidRPr="00822CB1">
        <w:rPr>
          <w:rFonts w:ascii="Arial Narrow" w:hAnsi="Arial Narrow"/>
        </w:rPr>
        <w:t xml:space="preserve">, </w:t>
      </w:r>
      <w:r w:rsidRPr="00822CB1">
        <w:rPr>
          <w:rFonts w:ascii="Arial Narrow" w:hAnsi="Arial Narrow"/>
        </w:rPr>
        <w:t xml:space="preserve">що пропонуються та </w:t>
      </w:r>
      <w:r w:rsidRPr="00822CB1">
        <w:rPr>
          <w:rStyle w:val="a6"/>
          <w:rFonts w:ascii="Arial Narrow" w:hAnsi="Arial Narrow"/>
          <w:b/>
          <w:bCs/>
          <w:u w:val="none"/>
        </w:rPr>
        <w:t>надаються 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Style w:val="a6"/>
          <w:rFonts w:ascii="Arial Narrow" w:hAnsi="Arial Narrow"/>
          <w:b/>
          <w:bCs/>
          <w:u w:val="none"/>
        </w:rPr>
        <w:t>»</w:t>
      </w:r>
      <w:r w:rsidR="000D6BD5" w:rsidRPr="00822CB1">
        <w:rPr>
          <w:rStyle w:val="a6"/>
          <w:rFonts w:ascii="Arial Narrow" w:hAnsi="Arial Narrow"/>
          <w:b/>
          <w:bCs/>
          <w:u w:val="none"/>
        </w:rPr>
        <w:t xml:space="preserve"> </w:t>
      </w:r>
      <w:r w:rsidR="000D6BD5" w:rsidRPr="00822CB1">
        <w:rPr>
          <w:rFonts w:ascii="Arial Narrow" w:hAnsi="Arial Narrow"/>
        </w:rPr>
        <w:t>та договору про надання фінансової послуги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5193"/>
      </w:tblGrid>
      <w:tr w:rsidR="004822BD" w:rsidRPr="00822CB1" w:rsidTr="0064563F">
        <w:trPr>
          <w:trHeight w:hRule="exact" w:val="74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912CFD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Style w:val="21"/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Фінансов</w:t>
            </w:r>
            <w:r w:rsidR="00912CFD" w:rsidRPr="00822CB1">
              <w:rPr>
                <w:rStyle w:val="21"/>
                <w:rFonts w:ascii="Arial Narrow" w:hAnsi="Arial Narrow"/>
              </w:rPr>
              <w:t>і</w:t>
            </w:r>
            <w:r w:rsidRPr="00822CB1">
              <w:rPr>
                <w:rStyle w:val="21"/>
                <w:rFonts w:ascii="Arial Narrow" w:hAnsi="Arial Narrow"/>
              </w:rPr>
              <w:t xml:space="preserve"> послуг</w:t>
            </w:r>
            <w:r w:rsidR="00912CFD" w:rsidRPr="00822CB1">
              <w:rPr>
                <w:rStyle w:val="21"/>
                <w:rFonts w:ascii="Arial Narrow" w:hAnsi="Arial Narrow"/>
              </w:rPr>
              <w:t>и</w:t>
            </w:r>
          </w:p>
          <w:p w:rsidR="00D91CE1" w:rsidRPr="00822CB1" w:rsidRDefault="00D91CE1" w:rsidP="00912CFD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CFD" w:rsidRPr="00822CB1" w:rsidRDefault="0064563F" w:rsidP="0064563F">
            <w:pPr>
              <w:framePr w:w="9730" w:wrap="notBeside" w:vAnchor="text" w:hAnchor="page" w:x="1224" w:y="-617"/>
              <w:spacing w:after="150" w:line="360" w:lineRule="atLeast"/>
              <w:rPr>
                <w:rFonts w:ascii="Arial Narrow" w:hAnsi="Arial Narrow"/>
                <w:sz w:val="22"/>
                <w:szCs w:val="22"/>
              </w:rPr>
            </w:pPr>
            <w:r w:rsidRPr="00822CB1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Надання фінансових кредитів за рахунок залучених коштів. </w:t>
            </w:r>
            <w:r w:rsidR="00912CFD" w:rsidRPr="00822CB1">
              <w:rPr>
                <w:rStyle w:val="21"/>
                <w:rFonts w:ascii="Arial Narrow" w:eastAsia="Arial Unicode MS" w:hAnsi="Arial Narrow"/>
              </w:rPr>
              <w:t>Надання послуг факторингу.</w:t>
            </w:r>
          </w:p>
        </w:tc>
      </w:tr>
      <w:tr w:rsidR="004822BD" w:rsidRPr="00822CB1" w:rsidTr="00B02DBF">
        <w:trPr>
          <w:trHeight w:hRule="exact" w:val="56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Повне найменування фінансової установи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ТОВАРИСТВО З ОБМЕЖЕНОЮ ВІДПОВІДАЛЬНІСТЮ «</w:t>
            </w:r>
            <w:r w:rsidR="0064563F" w:rsidRPr="00822CB1">
              <w:rPr>
                <w:rFonts w:ascii="Arial Narrow" w:hAnsi="Arial Narrow"/>
                <w:snapToGrid w:val="0"/>
              </w:rPr>
              <w:t>ОРІЄНС ФІНАНС</w:t>
            </w:r>
            <w:r w:rsidRPr="00822CB1">
              <w:rPr>
                <w:rStyle w:val="21"/>
                <w:rFonts w:ascii="Arial Narrow" w:hAnsi="Arial Narrow"/>
              </w:rPr>
              <w:t>»</w:t>
            </w:r>
          </w:p>
        </w:tc>
      </w:tr>
      <w:tr w:rsidR="004822BD" w:rsidRPr="00822CB1" w:rsidTr="0064563F">
        <w:trPr>
          <w:trHeight w:hRule="exact" w:val="61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Місцезнаходження фінансової установи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3F" w:rsidRPr="00822CB1" w:rsidRDefault="0064563F" w:rsidP="0064563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360" w:lineRule="auto"/>
              <w:jc w:val="left"/>
              <w:rPr>
                <w:rFonts w:ascii="Arial Narrow" w:hAnsi="Arial Narrow"/>
                <w:b/>
              </w:rPr>
            </w:pPr>
            <w:r w:rsidRPr="00822CB1">
              <w:rPr>
                <w:rStyle w:val="a7"/>
                <w:rFonts w:ascii="Arial Narrow" w:hAnsi="Arial Narrow"/>
                <w:b w:val="0"/>
              </w:rPr>
              <w:t>01004, м. Київ, вулиця Велика Васильківська, будинок 13/1</w:t>
            </w:r>
          </w:p>
          <w:p w:rsidR="004822BD" w:rsidRPr="00822CB1" w:rsidRDefault="004822BD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</w:p>
        </w:tc>
      </w:tr>
      <w:tr w:rsidR="004822BD" w:rsidRPr="00822CB1" w:rsidTr="00B02DBF">
        <w:trPr>
          <w:trHeight w:hRule="exact" w:val="51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Ідентифікаційний код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3F" w:rsidRPr="00822CB1" w:rsidRDefault="0064563F" w:rsidP="0064563F">
            <w:pPr>
              <w:pStyle w:val="a8"/>
              <w:framePr w:w="9730" w:wrap="notBeside" w:vAnchor="text" w:hAnchor="page" w:x="1224" w:y="-617"/>
              <w:spacing w:line="360" w:lineRule="auto"/>
              <w:rPr>
                <w:rFonts w:ascii="Arial Narrow" w:hAnsi="Arial Narrow"/>
                <w:b/>
              </w:rPr>
            </w:pPr>
            <w:r w:rsidRPr="00822CB1">
              <w:rPr>
                <w:rFonts w:ascii="Arial Narrow" w:hAnsi="Arial Narrow"/>
                <w:color w:val="1C2F42"/>
              </w:rPr>
              <w:t>40258636</w:t>
            </w:r>
          </w:p>
          <w:p w:rsidR="004822BD" w:rsidRPr="00822CB1" w:rsidRDefault="004822BD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</w:p>
        </w:tc>
      </w:tr>
      <w:tr w:rsidR="004822BD" w:rsidRPr="00822CB1" w:rsidTr="00B02DBF">
        <w:trPr>
          <w:trHeight w:hRule="exact" w:val="5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Контактний телефон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BD" w:rsidRPr="00822CB1" w:rsidRDefault="0064563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Fonts w:ascii="Arial Narrow" w:hAnsi="Arial Narrow"/>
                <w:lang w:eastAsia="ru-RU"/>
              </w:rPr>
              <w:t>+380507250882</w:t>
            </w:r>
          </w:p>
        </w:tc>
      </w:tr>
      <w:tr w:rsidR="004822BD" w:rsidRPr="00822CB1" w:rsidTr="00B02DBF">
        <w:trPr>
          <w:trHeight w:hRule="exact" w:val="40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Контактна адреса електронної пошти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BD" w:rsidRPr="00822CB1" w:rsidRDefault="0064563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2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Fonts w:ascii="Arial Narrow" w:hAnsi="Arial Narrow"/>
                <w:lang w:val="en-US" w:eastAsia="ru-RU"/>
              </w:rPr>
              <w:t>info@oriens-finans.com.ua</w:t>
            </w:r>
          </w:p>
        </w:tc>
      </w:tr>
      <w:tr w:rsidR="004822BD" w:rsidRPr="00822CB1" w:rsidTr="00B02DBF">
        <w:trPr>
          <w:trHeight w:hRule="exact" w:val="70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Адреса, за якою приймаються скарги споживачів фінансових послуг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BD" w:rsidRPr="00822CB1" w:rsidRDefault="0064563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a7"/>
                <w:rFonts w:ascii="Arial Narrow" w:hAnsi="Arial Narrow"/>
                <w:b w:val="0"/>
              </w:rPr>
              <w:t xml:space="preserve">01004, м. Київ, вулиця Велика Васильківська, будинок 13/1 </w:t>
            </w:r>
            <w:r w:rsidR="0064687F" w:rsidRPr="00822CB1">
              <w:rPr>
                <w:rStyle w:val="21"/>
                <w:rFonts w:ascii="Arial Narrow" w:hAnsi="Arial Narrow"/>
                <w:lang w:val="en-US" w:eastAsia="en-US" w:bidi="en-US"/>
              </w:rPr>
              <w:t xml:space="preserve">e-mail: </w:t>
            </w:r>
            <w:r w:rsidR="00014937" w:rsidRPr="00822CB1">
              <w:rPr>
                <w:rFonts w:ascii="Arial Narrow" w:hAnsi="Arial Narrow"/>
                <w:lang w:eastAsia="ru-RU"/>
              </w:rPr>
              <w:t xml:space="preserve"> </w:t>
            </w:r>
            <w:r w:rsidRPr="00822CB1">
              <w:rPr>
                <w:rFonts w:ascii="Arial Narrow" w:hAnsi="Arial Narrow"/>
                <w:lang w:val="en-US" w:eastAsia="ru-RU"/>
              </w:rPr>
              <w:t xml:space="preserve"> info@oriens-finans.com.ua</w:t>
            </w:r>
          </w:p>
        </w:tc>
      </w:tr>
      <w:tr w:rsidR="004822BD" w:rsidRPr="00822CB1" w:rsidTr="00822CB1">
        <w:trPr>
          <w:trHeight w:hRule="exact" w:val="131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Відомості про державну реєстрацію особи, яка надає фінансові послуги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 xml:space="preserve">Дата запису в Єдиному державному реєстрі про проведення державної реєстрації юридичної особи: </w:t>
            </w:r>
            <w:r w:rsidR="0064563F" w:rsidRPr="00822CB1">
              <w:rPr>
                <w:rFonts w:ascii="Arial Narrow" w:hAnsi="Arial Narrow"/>
              </w:rPr>
              <w:t>05.02.2016</w:t>
            </w:r>
            <w:r w:rsidRPr="00822CB1">
              <w:rPr>
                <w:rStyle w:val="21"/>
                <w:rFonts w:ascii="Arial Narrow" w:hAnsi="Arial Narrow"/>
              </w:rPr>
              <w:t>;</w:t>
            </w:r>
          </w:p>
          <w:p w:rsidR="004822BD" w:rsidRPr="00822CB1" w:rsidRDefault="0064687F" w:rsidP="00822CB1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 xml:space="preserve">Номер номер запису в Єдиному державному реєстрі про проведення державної реєстрації юридичної особи: </w:t>
            </w:r>
            <w:r w:rsidR="0064563F" w:rsidRPr="00822CB1">
              <w:rPr>
                <w:rFonts w:ascii="Arial Narrow" w:hAnsi="Arial Narrow"/>
              </w:rPr>
              <w:t>10701020000061693</w:t>
            </w:r>
          </w:p>
        </w:tc>
      </w:tr>
      <w:tr w:rsidR="004822BD" w:rsidRPr="00822CB1" w:rsidTr="00B02DBF">
        <w:trPr>
          <w:trHeight w:hRule="exact" w:val="134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Інформація щодо включення фінансової установи до відповідного державного реєстру фінансових установ або Державного реєстру банків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BD" w:rsidRPr="00822CB1" w:rsidRDefault="0064687F" w:rsidP="00822CB1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 xml:space="preserve">Включена до Державного реєстру фінансових установ Розпорядженням Комісії від </w:t>
            </w:r>
            <w:r w:rsidR="00822CB1" w:rsidRPr="00822CB1">
              <w:rPr>
                <w:rFonts w:ascii="Arial Narrow" w:hAnsi="Arial Narrow"/>
              </w:rPr>
              <w:t xml:space="preserve">05.04.2016 </w:t>
            </w:r>
            <w:r w:rsidR="00B02DBF" w:rsidRPr="00822CB1">
              <w:rPr>
                <w:rFonts w:ascii="Arial Narrow" w:hAnsi="Arial Narrow"/>
              </w:rPr>
              <w:t>р.</w:t>
            </w:r>
            <w:r w:rsidRPr="00822CB1">
              <w:rPr>
                <w:rStyle w:val="21"/>
                <w:rFonts w:ascii="Arial Narrow" w:hAnsi="Arial Narrow"/>
              </w:rPr>
              <w:t xml:space="preserve"> № </w:t>
            </w:r>
            <w:r w:rsidR="00822CB1" w:rsidRPr="00822CB1">
              <w:rPr>
                <w:rStyle w:val="21"/>
                <w:rFonts w:ascii="Arial Narrow" w:hAnsi="Arial Narrow"/>
              </w:rPr>
              <w:t xml:space="preserve">711 </w:t>
            </w:r>
            <w:r w:rsidRPr="00822CB1">
              <w:rPr>
                <w:rStyle w:val="21"/>
                <w:rFonts w:ascii="Arial Narrow" w:hAnsi="Arial Narrow"/>
              </w:rPr>
              <w:t xml:space="preserve">(реєстраційний номер: </w:t>
            </w:r>
            <w:r w:rsidR="00822CB1" w:rsidRPr="00822CB1">
              <w:rPr>
                <w:rFonts w:ascii="Arial Narrow" w:hAnsi="Arial Narrow" w:cs="Arial"/>
                <w:color w:val="auto"/>
                <w:lang w:val="ru-RU" w:bidi="ar-SA"/>
              </w:rPr>
              <w:t>16103335</w:t>
            </w:r>
            <w:r w:rsidRPr="00822CB1">
              <w:rPr>
                <w:rStyle w:val="21"/>
                <w:rFonts w:ascii="Arial Narrow" w:hAnsi="Arial Narrow"/>
              </w:rPr>
              <w:t xml:space="preserve">, серія та номер свідоцтва: </w:t>
            </w:r>
            <w:r w:rsidR="003D5662" w:rsidRPr="00822CB1">
              <w:rPr>
                <w:rFonts w:ascii="Arial Narrow" w:hAnsi="Arial Narrow"/>
              </w:rPr>
              <w:t xml:space="preserve"> Свідоцтва про реєстрацію фінансової установи серія </w:t>
            </w:r>
            <w:r w:rsidR="00822CB1" w:rsidRPr="00822CB1">
              <w:rPr>
                <w:rFonts w:ascii="Arial Narrow" w:hAnsi="Arial Narrow"/>
              </w:rPr>
              <w:t xml:space="preserve"> ІК №162 </w:t>
            </w:r>
            <w:r w:rsidR="003D5662" w:rsidRPr="00822CB1">
              <w:rPr>
                <w:rFonts w:ascii="Arial Narrow" w:hAnsi="Arial Narrow"/>
              </w:rPr>
              <w:t xml:space="preserve">видане Нацкомфінпослуг </w:t>
            </w:r>
            <w:r w:rsidR="00822CB1" w:rsidRPr="00822CB1">
              <w:rPr>
                <w:rFonts w:ascii="Arial Narrow" w:hAnsi="Arial Narrow"/>
              </w:rPr>
              <w:t xml:space="preserve">05.04.2016 </w:t>
            </w:r>
            <w:r w:rsidR="003D5662" w:rsidRPr="00822CB1">
              <w:rPr>
                <w:rFonts w:ascii="Arial Narrow" w:hAnsi="Arial Narrow"/>
              </w:rPr>
              <w:t>р.</w:t>
            </w:r>
            <w:r w:rsidRPr="00822CB1">
              <w:rPr>
                <w:rStyle w:val="21"/>
                <w:rFonts w:ascii="Arial Narrow" w:hAnsi="Arial Narrow"/>
              </w:rPr>
              <w:t>)</w:t>
            </w:r>
          </w:p>
        </w:tc>
      </w:tr>
      <w:tr w:rsidR="004822BD" w:rsidRPr="00822CB1" w:rsidTr="00B02DBF">
        <w:trPr>
          <w:trHeight w:hRule="exact" w:val="198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Інформація щодо наявності в особи, яка надає фінансові послуги, права на надання відповідної фінансової послуги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63F" w:rsidRPr="00822CB1" w:rsidRDefault="0064563F" w:rsidP="0064563F">
            <w:pPr>
              <w:pStyle w:val="a8"/>
              <w:framePr w:w="9730" w:wrap="notBeside" w:vAnchor="text" w:hAnchor="page" w:x="1224" w:y="-617"/>
              <w:rPr>
                <w:rFonts w:ascii="Arial Narrow" w:hAnsi="Arial Narrow"/>
              </w:rPr>
            </w:pPr>
            <w:r w:rsidRPr="00822CB1">
              <w:rPr>
                <w:rFonts w:ascii="Arial Narrow" w:hAnsi="Arial Narrow"/>
                <w:shd w:val="clear" w:color="auto" w:fill="FFFFFF"/>
                <w:lang w:val="uk-UA"/>
              </w:rPr>
              <w:t>Ліцензія на провадження господарської діяльності з надання фінансових кредитів за рахунок залучення коштів, видана Розпорядженням Нацкомфінпослуг  № 2737</w:t>
            </w:r>
            <w:r w:rsidRPr="00822CB1"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Pr="00822CB1">
              <w:rPr>
                <w:rFonts w:ascii="Arial Narrow" w:hAnsi="Arial Narrow"/>
                <w:shd w:val="clear" w:color="auto" w:fill="FFFFFF"/>
                <w:lang w:val="uk-UA"/>
              </w:rPr>
              <w:t>від 01.11.2016</w:t>
            </w:r>
            <w:r w:rsidRPr="00822CB1">
              <w:rPr>
                <w:rFonts w:ascii="Arial Narrow" w:hAnsi="Arial Narrow"/>
                <w:shd w:val="clear" w:color="auto" w:fill="FFFFFF"/>
              </w:rPr>
              <w:t>р.</w:t>
            </w:r>
            <w:r w:rsidRPr="00822CB1">
              <w:rPr>
                <w:rFonts w:ascii="Arial Narrow" w:hAnsi="Arial Narrow"/>
              </w:rPr>
              <w:t>;</w:t>
            </w:r>
          </w:p>
          <w:p w:rsidR="0064563F" w:rsidRPr="00822CB1" w:rsidRDefault="0064563F" w:rsidP="0064563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</w:p>
          <w:p w:rsidR="0064563F" w:rsidRPr="00822CB1" w:rsidRDefault="0064563F" w:rsidP="0064563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Fonts w:ascii="Arial Narrow" w:hAnsi="Arial Narrow"/>
              </w:rPr>
              <w:t>Ліцензія на провадження господарської діяльності з надання послуг з факторингу, видана Розпорядженням Нацкомфінпослуг №4356 від 28.11.2017 р.</w:t>
            </w:r>
          </w:p>
          <w:p w:rsidR="00B02DBF" w:rsidRPr="00822CB1" w:rsidRDefault="00B02DBF" w:rsidP="0064563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</w:p>
        </w:tc>
      </w:tr>
      <w:tr w:rsidR="004822BD" w:rsidRPr="00822CB1" w:rsidTr="00B02DBF">
        <w:trPr>
          <w:trHeight w:hRule="exact" w:val="50"/>
          <w:jc w:val="center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4822BD" w:rsidRPr="00822CB1" w:rsidRDefault="004822BD" w:rsidP="00B02DBF">
            <w:pPr>
              <w:framePr w:w="9730" w:wrap="notBeside" w:vAnchor="text" w:hAnchor="page" w:x="1224" w:y="-61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BD" w:rsidRPr="00822CB1" w:rsidRDefault="004822BD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</w:p>
        </w:tc>
      </w:tr>
      <w:tr w:rsidR="004822BD" w:rsidRPr="00822CB1" w:rsidTr="00B02DBF">
        <w:trPr>
          <w:trHeight w:hRule="exact" w:val="137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45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Державне регулювання щодо діяльності фінансової установи здійснюється Національним банком України</w:t>
            </w:r>
          </w:p>
          <w:p w:rsidR="00014937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Style w:val="21"/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 xml:space="preserve">Адреса для листування: </w:t>
            </w:r>
          </w:p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вул. Інститутська, 11-б, м. Київ, 01601</w:t>
            </w:r>
          </w:p>
          <w:p w:rsidR="004822BD" w:rsidRPr="00822CB1" w:rsidRDefault="0064687F" w:rsidP="00B02DBF">
            <w:pPr>
              <w:pStyle w:val="20"/>
              <w:framePr w:w="9730" w:wrap="notBeside" w:vAnchor="text" w:hAnchor="page" w:x="1224" w:y="-617"/>
              <w:shd w:val="clear" w:color="auto" w:fill="auto"/>
              <w:spacing w:before="0" w:line="250" w:lineRule="exact"/>
              <w:jc w:val="left"/>
              <w:rPr>
                <w:rFonts w:ascii="Arial Narrow" w:hAnsi="Arial Narrow"/>
              </w:rPr>
            </w:pPr>
            <w:r w:rsidRPr="00822CB1">
              <w:rPr>
                <w:rStyle w:val="21"/>
                <w:rFonts w:ascii="Arial Narrow" w:hAnsi="Arial Narrow"/>
              </w:rPr>
              <w:t>Телефон гарячої лінії: 0 800 505 240</w:t>
            </w:r>
          </w:p>
        </w:tc>
      </w:tr>
    </w:tbl>
    <w:p w:rsidR="004822BD" w:rsidRPr="00822CB1" w:rsidRDefault="004822BD" w:rsidP="00B02DBF">
      <w:pPr>
        <w:framePr w:w="9730" w:wrap="notBeside" w:vAnchor="text" w:hAnchor="page" w:x="1224" w:y="-617"/>
        <w:rPr>
          <w:rFonts w:ascii="Arial Narrow" w:hAnsi="Arial Narrow"/>
          <w:sz w:val="22"/>
          <w:szCs w:val="22"/>
        </w:rPr>
      </w:pPr>
    </w:p>
    <w:p w:rsidR="004822BD" w:rsidRPr="00822CB1" w:rsidRDefault="004822BD">
      <w:pPr>
        <w:rPr>
          <w:rFonts w:ascii="Arial Narrow" w:hAnsi="Arial Narrow"/>
          <w:sz w:val="22"/>
          <w:szCs w:val="22"/>
        </w:rPr>
      </w:pPr>
    </w:p>
    <w:p w:rsidR="004822BD" w:rsidRPr="00822CB1" w:rsidRDefault="0064687F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>Фінансов</w:t>
      </w:r>
      <w:r w:rsidR="00B02DBF" w:rsidRPr="00822CB1">
        <w:rPr>
          <w:rFonts w:ascii="Arial Narrow" w:hAnsi="Arial Narrow"/>
        </w:rPr>
        <w:t>і</w:t>
      </w:r>
      <w:r w:rsidRPr="00822CB1">
        <w:rPr>
          <w:rFonts w:ascii="Arial Narrow" w:hAnsi="Arial Narrow"/>
        </w:rPr>
        <w:t xml:space="preserve"> послуг</w:t>
      </w:r>
      <w:r w:rsidR="00B02DBF" w:rsidRPr="00822CB1">
        <w:rPr>
          <w:rFonts w:ascii="Arial Narrow" w:hAnsi="Arial Narrow"/>
        </w:rPr>
        <w:t>и</w:t>
      </w:r>
      <w:r w:rsidRPr="00822CB1">
        <w:rPr>
          <w:rFonts w:ascii="Arial Narrow" w:hAnsi="Arial Narrow"/>
        </w:rPr>
        <w:t xml:space="preserve"> ТОВ «</w:t>
      </w:r>
      <w:r w:rsidR="0064563F" w:rsidRPr="00822CB1">
        <w:rPr>
          <w:rFonts w:ascii="Arial Narrow" w:hAnsi="Arial Narrow"/>
          <w:snapToGrid w:val="0"/>
        </w:rPr>
        <w:t xml:space="preserve">ОРІЄНС </w:t>
      </w:r>
      <w:r w:rsidR="00857F9F" w:rsidRPr="00822CB1">
        <w:rPr>
          <w:rFonts w:ascii="Arial Narrow" w:hAnsi="Arial Narrow"/>
          <w:snapToGrid w:val="0"/>
        </w:rPr>
        <w:t>ФІНАНС</w:t>
      </w:r>
      <w:r w:rsidRPr="00822CB1">
        <w:rPr>
          <w:rFonts w:ascii="Arial Narrow" w:hAnsi="Arial Narrow"/>
        </w:rPr>
        <w:t>» надається на підставі</w:t>
      </w:r>
      <w:r w:rsidR="00857F9F" w:rsidRPr="00822CB1">
        <w:rPr>
          <w:rFonts w:ascii="Arial Narrow" w:hAnsi="Arial Narrow"/>
        </w:rPr>
        <w:t xml:space="preserve"> Договору про надання фінансової послуги, а саме:</w:t>
      </w:r>
      <w:r w:rsidRPr="00822CB1">
        <w:rPr>
          <w:rFonts w:ascii="Arial Narrow" w:hAnsi="Arial Narrow"/>
        </w:rPr>
        <w:t xml:space="preserve"> Договору про надання коштів у позику на умовах фінансового кредиту</w:t>
      </w:r>
      <w:r w:rsidR="00857F9F" w:rsidRPr="00822CB1">
        <w:rPr>
          <w:rFonts w:ascii="Arial Narrow" w:hAnsi="Arial Narrow"/>
        </w:rPr>
        <w:t>;</w:t>
      </w:r>
      <w:r w:rsidR="00B02DBF" w:rsidRPr="00822CB1">
        <w:rPr>
          <w:rFonts w:ascii="Arial Narrow" w:hAnsi="Arial Narrow"/>
        </w:rPr>
        <w:t xml:space="preserve"> Договору факторингу</w:t>
      </w:r>
      <w:r w:rsidRPr="00822CB1">
        <w:rPr>
          <w:rFonts w:ascii="Arial Narrow" w:hAnsi="Arial Narrow"/>
        </w:rPr>
        <w:t>.</w:t>
      </w:r>
    </w:p>
    <w:p w:rsidR="00857F9F" w:rsidRPr="00822CB1" w:rsidRDefault="00857F9F" w:rsidP="00857F9F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 xml:space="preserve">Клієнт має право відмовитися від Договору надання фінансової послуги протягом 14 календарних днів з дня його укладення - шляхом подання письмової </w:t>
      </w:r>
      <w:r w:rsidRPr="00822CB1">
        <w:rPr>
          <w:rFonts w:ascii="Arial Narrow" w:hAnsi="Arial Narrow"/>
          <w:lang w:val="ru-RU" w:eastAsia="ru-RU" w:bidi="ru-RU"/>
        </w:rPr>
        <w:t xml:space="preserve">заяви </w:t>
      </w:r>
      <w:r w:rsidRPr="00822CB1">
        <w:rPr>
          <w:rFonts w:ascii="Arial Narrow" w:hAnsi="Arial Narrow"/>
        </w:rPr>
        <w:t>за адресою місцезнаходження 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Fonts w:ascii="Arial Narrow" w:hAnsi="Arial Narrow"/>
        </w:rPr>
        <w:t>», повернути грошові кошти, одержані згідно з Договором</w:t>
      </w:r>
      <w:r w:rsidR="00132FBC" w:rsidRPr="00822CB1">
        <w:rPr>
          <w:rFonts w:ascii="Arial Narrow" w:hAnsi="Arial Narrow"/>
        </w:rPr>
        <w:t xml:space="preserve"> про надання фінансової послуги</w:t>
      </w:r>
      <w:r w:rsidRPr="00822CB1">
        <w:rPr>
          <w:rFonts w:ascii="Arial Narrow" w:hAnsi="Arial Narrow"/>
        </w:rPr>
        <w:t xml:space="preserve">, </w:t>
      </w:r>
      <w:r w:rsidR="002A1BE3" w:rsidRPr="00822CB1">
        <w:rPr>
          <w:rFonts w:ascii="Arial Narrow" w:hAnsi="Arial Narrow"/>
        </w:rPr>
        <w:t xml:space="preserve"> </w:t>
      </w:r>
      <w:r w:rsidRPr="00822CB1">
        <w:rPr>
          <w:rFonts w:ascii="Arial Narrow" w:hAnsi="Arial Narrow"/>
        </w:rPr>
        <w:t xml:space="preserve">та сплатити проценти за період з </w:t>
      </w:r>
      <w:r w:rsidRPr="00822CB1">
        <w:rPr>
          <w:rFonts w:ascii="Arial Narrow" w:hAnsi="Arial Narrow"/>
          <w:lang w:val="ru-RU" w:eastAsia="ru-RU" w:bidi="ru-RU"/>
        </w:rPr>
        <w:t xml:space="preserve">дня </w:t>
      </w:r>
      <w:r w:rsidRPr="00822CB1">
        <w:rPr>
          <w:rFonts w:ascii="Arial Narrow" w:hAnsi="Arial Narrow"/>
        </w:rPr>
        <w:t>одержання коштів до дня їх повернення (фактичне користування коштами</w:t>
      </w:r>
      <w:r w:rsidR="002A1BE3" w:rsidRPr="00822CB1">
        <w:rPr>
          <w:rFonts w:ascii="Arial Narrow" w:hAnsi="Arial Narrow"/>
        </w:rPr>
        <w:t xml:space="preserve">, у випадку відмови від Договору про надання коштів у позику на умовах фінансового кредиту </w:t>
      </w:r>
      <w:r w:rsidRPr="00822CB1">
        <w:rPr>
          <w:rFonts w:ascii="Arial Narrow" w:hAnsi="Arial Narrow"/>
        </w:rPr>
        <w:t>).</w:t>
      </w:r>
    </w:p>
    <w:p w:rsidR="00132FBC" w:rsidRPr="00822CB1" w:rsidRDefault="00857F9F" w:rsidP="00132FBC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>До Договору про надання коштів у позику на умовах фінансового кредиту</w:t>
      </w:r>
      <w:r w:rsidR="00132FBC" w:rsidRPr="00822CB1">
        <w:rPr>
          <w:rFonts w:ascii="Arial Narrow" w:hAnsi="Arial Narrow"/>
        </w:rPr>
        <w:t xml:space="preserve"> та до Договору факторингу</w:t>
      </w:r>
      <w:r w:rsidRPr="00822CB1">
        <w:rPr>
          <w:rFonts w:ascii="Arial Narrow" w:hAnsi="Arial Narrow"/>
        </w:rPr>
        <w:t xml:space="preserve"> не застосовується мінімальний строк дії.</w:t>
      </w:r>
    </w:p>
    <w:p w:rsidR="00912CFD" w:rsidRPr="00822CB1" w:rsidRDefault="00132FBC" w:rsidP="00912CFD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 xml:space="preserve">Дострокове припинення надання фінансової послуги здійснюється внаслідок розірвання Договору про надання фінансової послуги. Порядок і підстави розірвання Договору визначаються Договором, укладеним між клієнтом та </w:t>
      </w:r>
      <w:r w:rsidR="00912CFD" w:rsidRPr="00822CB1">
        <w:rPr>
          <w:rFonts w:ascii="Arial Narrow" w:hAnsi="Arial Narrow"/>
        </w:rPr>
        <w:t>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="00912CFD" w:rsidRPr="00822CB1">
        <w:rPr>
          <w:rFonts w:ascii="Arial Narrow" w:hAnsi="Arial Narrow"/>
        </w:rPr>
        <w:t>»</w:t>
      </w:r>
      <w:r w:rsidRPr="00822CB1">
        <w:rPr>
          <w:rFonts w:ascii="Arial Narrow" w:hAnsi="Arial Narrow"/>
        </w:rPr>
        <w:t xml:space="preserve">. </w:t>
      </w:r>
    </w:p>
    <w:p w:rsidR="00912CFD" w:rsidRPr="00822CB1" w:rsidRDefault="00132FBC" w:rsidP="00912CFD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lastRenderedPageBreak/>
        <w:t xml:space="preserve">В разі розірвання Договору клієнт та </w:t>
      </w:r>
      <w:r w:rsidR="002A1BE3" w:rsidRPr="00822CB1">
        <w:rPr>
          <w:rFonts w:ascii="Arial Narrow" w:hAnsi="Arial Narrow"/>
        </w:rPr>
        <w:t>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="002A1BE3" w:rsidRPr="00822CB1">
        <w:rPr>
          <w:rFonts w:ascii="Arial Narrow" w:hAnsi="Arial Narrow"/>
        </w:rPr>
        <w:t xml:space="preserve">» </w:t>
      </w:r>
      <w:r w:rsidRPr="00822CB1">
        <w:rPr>
          <w:rFonts w:ascii="Arial Narrow" w:hAnsi="Arial Narrow"/>
        </w:rPr>
        <w:t>зобов’язують</w:t>
      </w:r>
      <w:r w:rsidR="00912CFD" w:rsidRPr="00822CB1">
        <w:rPr>
          <w:rFonts w:ascii="Arial Narrow" w:hAnsi="Arial Narrow"/>
        </w:rPr>
        <w:t>ся провести взаємні розрахунки:</w:t>
      </w:r>
    </w:p>
    <w:p w:rsidR="00132FBC" w:rsidRPr="00822CB1" w:rsidRDefault="00132FBC" w:rsidP="00912CFD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 xml:space="preserve">- </w:t>
      </w:r>
      <w:r w:rsidR="00912CFD" w:rsidRPr="00822CB1">
        <w:rPr>
          <w:rFonts w:ascii="Arial Narrow" w:hAnsi="Arial Narrow"/>
        </w:rPr>
        <w:t>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="00912CFD" w:rsidRPr="00822CB1">
        <w:rPr>
          <w:rFonts w:ascii="Arial Narrow" w:hAnsi="Arial Narrow"/>
        </w:rPr>
        <w:t xml:space="preserve">» </w:t>
      </w:r>
      <w:r w:rsidRPr="00822CB1">
        <w:rPr>
          <w:rFonts w:ascii="Arial Narrow" w:hAnsi="Arial Narrow"/>
        </w:rPr>
        <w:t xml:space="preserve">за заявою клієнта переказує залишок коштів клієнта за реквізитами, вказаними в заяві клієнта, на банківський рахунок клієнта; </w:t>
      </w:r>
    </w:p>
    <w:p w:rsidR="00857F9F" w:rsidRPr="00822CB1" w:rsidRDefault="00132FBC" w:rsidP="00132FBC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 xml:space="preserve">- клієнт повинен погасити усю існуючу на момент розірвання Договору заборгованість перед </w:t>
      </w:r>
      <w:r w:rsidR="00912CFD" w:rsidRPr="00822CB1">
        <w:rPr>
          <w:rFonts w:ascii="Arial Narrow" w:hAnsi="Arial Narrow"/>
        </w:rPr>
        <w:t>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="00912CFD" w:rsidRPr="00822CB1">
        <w:rPr>
          <w:rFonts w:ascii="Arial Narrow" w:hAnsi="Arial Narrow"/>
        </w:rPr>
        <w:t>».</w:t>
      </w:r>
    </w:p>
    <w:p w:rsidR="004822BD" w:rsidRPr="00822CB1" w:rsidRDefault="0064687F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>Зміни та доповнення вносяться до Договору про</w:t>
      </w:r>
      <w:r w:rsidR="00857F9F" w:rsidRPr="00822CB1">
        <w:rPr>
          <w:rFonts w:ascii="Arial Narrow" w:hAnsi="Arial Narrow"/>
        </w:rPr>
        <w:t xml:space="preserve"> надання</w:t>
      </w:r>
      <w:r w:rsidRPr="00822CB1">
        <w:rPr>
          <w:rFonts w:ascii="Arial Narrow" w:hAnsi="Arial Narrow"/>
        </w:rPr>
        <w:t xml:space="preserve"> </w:t>
      </w:r>
      <w:r w:rsidR="00857F9F" w:rsidRPr="00822CB1">
        <w:rPr>
          <w:rFonts w:ascii="Arial Narrow" w:hAnsi="Arial Narrow"/>
        </w:rPr>
        <w:t>фінансової послуги</w:t>
      </w:r>
      <w:r w:rsidRPr="00822CB1">
        <w:rPr>
          <w:rFonts w:ascii="Arial Narrow" w:hAnsi="Arial Narrow"/>
        </w:rPr>
        <w:t xml:space="preserve"> за взаємною згодою його Сторін.</w:t>
      </w:r>
    </w:p>
    <w:p w:rsidR="004822BD" w:rsidRPr="00822CB1" w:rsidRDefault="0064687F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 xml:space="preserve">Процентна ставка, встановлена Договором </w:t>
      </w:r>
      <w:r w:rsidR="00857F9F" w:rsidRPr="00822CB1">
        <w:rPr>
          <w:rFonts w:ascii="Arial Narrow" w:hAnsi="Arial Narrow"/>
        </w:rPr>
        <w:t>надання фінансової послуги</w:t>
      </w:r>
      <w:r w:rsidRPr="00822CB1">
        <w:rPr>
          <w:rFonts w:ascii="Arial Narrow" w:hAnsi="Arial Narrow"/>
        </w:rPr>
        <w:t xml:space="preserve">, є фіксованою та не може бути збільшеною </w:t>
      </w:r>
      <w:r w:rsidRPr="00822CB1">
        <w:rPr>
          <w:rFonts w:ascii="Arial Narrow" w:hAnsi="Arial Narrow"/>
          <w:lang w:val="ru-RU" w:eastAsia="ru-RU" w:bidi="ru-RU"/>
        </w:rPr>
        <w:t xml:space="preserve">без </w:t>
      </w:r>
      <w:r w:rsidRPr="00822CB1">
        <w:rPr>
          <w:rFonts w:ascii="Arial Narrow" w:hAnsi="Arial Narrow"/>
        </w:rPr>
        <w:t>письмової згоди споживача.</w:t>
      </w:r>
    </w:p>
    <w:p w:rsidR="004822BD" w:rsidRPr="00822CB1" w:rsidRDefault="0064687F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>До фінансов</w:t>
      </w:r>
      <w:r w:rsidR="00857F9F" w:rsidRPr="00822CB1">
        <w:rPr>
          <w:rFonts w:ascii="Arial Narrow" w:hAnsi="Arial Narrow"/>
        </w:rPr>
        <w:t xml:space="preserve">их </w:t>
      </w:r>
      <w:r w:rsidRPr="00822CB1">
        <w:rPr>
          <w:rFonts w:ascii="Arial Narrow" w:hAnsi="Arial Narrow"/>
        </w:rPr>
        <w:t>послуги, що пропонується 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Fonts w:ascii="Arial Narrow" w:hAnsi="Arial Narrow"/>
        </w:rPr>
        <w:t>», не застосовуються гарантійні фонди або компенсаційні схеми.</w:t>
      </w:r>
    </w:p>
    <w:p w:rsidR="00B02DBF" w:rsidRPr="00822CB1" w:rsidRDefault="00B02DBF" w:rsidP="00B02DBF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>У разі ненадання споживачем документів чи відомостей про себе та свій фінансовий стан, що вимагаються законодавством або внутрішніми документами 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Fonts w:ascii="Arial Narrow" w:hAnsi="Arial Narrow"/>
        </w:rPr>
        <w:t>», 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Fonts w:ascii="Arial Narrow" w:hAnsi="Arial Narrow"/>
        </w:rPr>
        <w:t xml:space="preserve">» має право відмовити такому споживачу в укладенні Договору про надання </w:t>
      </w:r>
      <w:r w:rsidR="002A1BE3" w:rsidRPr="00822CB1">
        <w:rPr>
          <w:rFonts w:ascii="Arial Narrow" w:hAnsi="Arial Narrow"/>
        </w:rPr>
        <w:t>фінансової послуги</w:t>
      </w:r>
      <w:r w:rsidRPr="00822CB1">
        <w:rPr>
          <w:rFonts w:ascii="Arial Narrow" w:hAnsi="Arial Narrow"/>
        </w:rPr>
        <w:t>. 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Fonts w:ascii="Arial Narrow" w:hAnsi="Arial Narrow"/>
        </w:rPr>
        <w:t xml:space="preserve">» має право відмовити споживачу в укладенні </w:t>
      </w:r>
      <w:r w:rsidR="00361F98" w:rsidRPr="00822CB1">
        <w:rPr>
          <w:rFonts w:ascii="Arial Narrow" w:hAnsi="Arial Narrow"/>
        </w:rPr>
        <w:t>Договору про надання фінансової послуги</w:t>
      </w:r>
      <w:r w:rsidRPr="00822CB1">
        <w:rPr>
          <w:rFonts w:ascii="Arial Narrow" w:hAnsi="Arial Narrow"/>
        </w:rPr>
        <w:t xml:space="preserve"> на підставі інформації, отриманої з офіційних джерел, визначених законодавством, зокрема</w:t>
      </w:r>
      <w:r w:rsidR="00361F98" w:rsidRPr="00822CB1">
        <w:rPr>
          <w:rFonts w:ascii="Arial Narrow" w:hAnsi="Arial Narrow"/>
        </w:rPr>
        <w:t xml:space="preserve"> і</w:t>
      </w:r>
      <w:r w:rsidRPr="00822CB1">
        <w:rPr>
          <w:rFonts w:ascii="Arial Narrow" w:hAnsi="Arial Narrow"/>
        </w:rPr>
        <w:t xml:space="preserve"> з бюро кредитних історій.</w:t>
      </w:r>
    </w:p>
    <w:p w:rsidR="004822BD" w:rsidRPr="00822CB1" w:rsidRDefault="0064687F">
      <w:pPr>
        <w:pStyle w:val="20"/>
        <w:shd w:val="clear" w:color="auto" w:fill="auto"/>
        <w:spacing w:before="0" w:line="274" w:lineRule="exact"/>
        <w:ind w:firstLine="600"/>
        <w:jc w:val="both"/>
        <w:rPr>
          <w:rFonts w:ascii="Arial Narrow" w:hAnsi="Arial Narrow"/>
        </w:rPr>
      </w:pPr>
      <w:r w:rsidRPr="00822CB1">
        <w:rPr>
          <w:rFonts w:ascii="Arial Narrow" w:hAnsi="Arial Narrow"/>
        </w:rPr>
        <w:t>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Fonts w:ascii="Arial Narrow" w:hAnsi="Arial Narrow"/>
        </w:rPr>
        <w:t>» гарантує дотримання законодавства з питань захисту прав споживачів у спосіб, передбачений чинним законодавством України. Механізм захисту фінансовою установою прав споживачів - позасудовий розгляд звернень споживачів та надання відповідей на них. Врегулювання спірних питань можливе шляхом усних та письмових переговорів, консультацій у телефонному режимі. Офіційне листування зі споживачами здійснюється ТОВ «</w:t>
      </w:r>
      <w:r w:rsidR="0064563F" w:rsidRPr="00822CB1">
        <w:rPr>
          <w:rFonts w:ascii="Arial Narrow" w:hAnsi="Arial Narrow"/>
          <w:snapToGrid w:val="0"/>
        </w:rPr>
        <w:t>ОРІЄНС ФІНАНС</w:t>
      </w:r>
      <w:r w:rsidRPr="00822CB1">
        <w:rPr>
          <w:rFonts w:ascii="Arial Narrow" w:hAnsi="Arial Narrow"/>
        </w:rPr>
        <w:t xml:space="preserve">» на підставі офіційних звернень, оформлених згідно з вимогами Закону України </w:t>
      </w:r>
      <w:r w:rsidRPr="00822CB1">
        <w:rPr>
          <w:rFonts w:ascii="Arial Narrow" w:hAnsi="Arial Narrow"/>
          <w:lang w:val="ru-RU" w:eastAsia="ru-RU" w:bidi="ru-RU"/>
        </w:rPr>
        <w:t xml:space="preserve">«Про </w:t>
      </w:r>
      <w:r w:rsidRPr="00822CB1">
        <w:rPr>
          <w:rFonts w:ascii="Arial Narrow" w:hAnsi="Arial Narrow"/>
        </w:rPr>
        <w:t>звернення громадян». Відповіді на звернення надаються впродовж строків, встановлених Законом України «Про звернення громадян».</w:t>
      </w:r>
    </w:p>
    <w:sectPr w:rsidR="004822BD" w:rsidRPr="00822CB1" w:rsidSect="00822CB1">
      <w:pgSz w:w="11900" w:h="16840"/>
      <w:pgMar w:top="1046" w:right="547" w:bottom="993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EA" w:rsidRDefault="00963DEA" w:rsidP="004822BD">
      <w:r>
        <w:separator/>
      </w:r>
    </w:p>
  </w:endnote>
  <w:endnote w:type="continuationSeparator" w:id="1">
    <w:p w:rsidR="00963DEA" w:rsidRDefault="00963DEA" w:rsidP="0048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EA" w:rsidRDefault="00963DEA"/>
  </w:footnote>
  <w:footnote w:type="continuationSeparator" w:id="1">
    <w:p w:rsidR="00963DEA" w:rsidRDefault="00963D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22BD"/>
    <w:rsid w:val="00014937"/>
    <w:rsid w:val="000A10E5"/>
    <w:rsid w:val="000D6BD5"/>
    <w:rsid w:val="00132FBC"/>
    <w:rsid w:val="002A1BE3"/>
    <w:rsid w:val="00361F98"/>
    <w:rsid w:val="003D5662"/>
    <w:rsid w:val="004822BD"/>
    <w:rsid w:val="0064563F"/>
    <w:rsid w:val="0064687F"/>
    <w:rsid w:val="00822CB1"/>
    <w:rsid w:val="00857F9F"/>
    <w:rsid w:val="008F7EAE"/>
    <w:rsid w:val="00912CFD"/>
    <w:rsid w:val="00963DEA"/>
    <w:rsid w:val="00B02DBF"/>
    <w:rsid w:val="00D91CE1"/>
    <w:rsid w:val="00E3578E"/>
    <w:rsid w:val="00F31C84"/>
    <w:rsid w:val="00FC673E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2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2BD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82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4822B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82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4822BD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a5">
    <w:name w:val="Подпись к таблице"/>
    <w:basedOn w:val="a"/>
    <w:link w:val="a4"/>
    <w:rsid w:val="004822BD"/>
    <w:pPr>
      <w:shd w:val="clear" w:color="auto" w:fill="FFFFFF"/>
      <w:spacing w:line="250" w:lineRule="exact"/>
      <w:ind w:firstLine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822BD"/>
    <w:pPr>
      <w:shd w:val="clear" w:color="auto" w:fill="FFFFFF"/>
      <w:spacing w:before="30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64563F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563F"/>
    <w:pPr>
      <w:shd w:val="clear" w:color="auto" w:fill="FFFFFF"/>
      <w:spacing w:after="300" w:line="317" w:lineRule="exact"/>
    </w:pPr>
    <w:rPr>
      <w:rFonts w:ascii="Calibri" w:eastAsia="Calibri" w:hAnsi="Calibri" w:cs="Calibri"/>
      <w:b/>
      <w:bCs/>
      <w:color w:val="auto"/>
      <w:sz w:val="22"/>
      <w:szCs w:val="22"/>
    </w:rPr>
  </w:style>
  <w:style w:type="character" w:styleId="a7">
    <w:name w:val="Strong"/>
    <w:basedOn w:val="a0"/>
    <w:uiPriority w:val="22"/>
    <w:qFormat/>
    <w:rsid w:val="0064563F"/>
    <w:rPr>
      <w:b/>
      <w:bCs/>
    </w:rPr>
  </w:style>
  <w:style w:type="paragraph" w:styleId="a8">
    <w:name w:val="No Spacing"/>
    <w:uiPriority w:val="1"/>
    <w:qFormat/>
    <w:rsid w:val="0064563F"/>
    <w:pPr>
      <w:widowControl/>
    </w:pPr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E03E-9203-4A0C-90A9-B6C4435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2021-04-07T09:31:00Z</dcterms:created>
  <dcterms:modified xsi:type="dcterms:W3CDTF">2021-04-25T08:44:00Z</dcterms:modified>
</cp:coreProperties>
</file>